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74" w:rsidRPr="002B7A86" w:rsidRDefault="000C5C15" w:rsidP="00C52174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Pastoral Care and Wellbeing</w:t>
      </w:r>
      <w:r w:rsidR="00C52174" w:rsidRPr="002B7A86">
        <w:rPr>
          <w:rFonts w:ascii="Arial" w:hAnsi="Arial" w:cs="Arial"/>
          <w:b/>
          <w:i/>
          <w:sz w:val="22"/>
          <w:szCs w:val="22"/>
        </w:rPr>
        <w:t xml:space="preserve"> 201</w:t>
      </w:r>
      <w:r>
        <w:rPr>
          <w:rFonts w:ascii="Arial" w:hAnsi="Arial" w:cs="Arial"/>
          <w:b/>
          <w:i/>
          <w:sz w:val="22"/>
          <w:szCs w:val="22"/>
        </w:rPr>
        <w:t>4</w:t>
      </w:r>
      <w:r w:rsidR="00704FA2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52174" w:rsidRDefault="00C52174" w:rsidP="00C52174">
      <w:pPr>
        <w:jc w:val="center"/>
        <w:rPr>
          <w:rFonts w:ascii="Arial" w:hAnsi="Arial" w:cs="Arial"/>
          <w:sz w:val="22"/>
          <w:szCs w:val="22"/>
        </w:rPr>
      </w:pPr>
      <w:r w:rsidRPr="002B7A86">
        <w:rPr>
          <w:rFonts w:ascii="Arial" w:hAnsi="Arial" w:cs="Arial"/>
          <w:sz w:val="22"/>
          <w:szCs w:val="22"/>
        </w:rPr>
        <w:t>The following information has been gathered from the staff, student</w:t>
      </w:r>
      <w:r w:rsidR="0029065E">
        <w:rPr>
          <w:rFonts w:ascii="Arial" w:hAnsi="Arial" w:cs="Arial"/>
          <w:sz w:val="22"/>
          <w:szCs w:val="22"/>
        </w:rPr>
        <w:t>s</w:t>
      </w:r>
      <w:r w:rsidRPr="002B7A86">
        <w:rPr>
          <w:rFonts w:ascii="Arial" w:hAnsi="Arial" w:cs="Arial"/>
          <w:sz w:val="22"/>
          <w:szCs w:val="22"/>
        </w:rPr>
        <w:t>, and Board of Trustee’s and parent community of St Joseph’s School Takapuna and collated by Jenny Aldous</w:t>
      </w:r>
      <w:r w:rsidR="00704FA2">
        <w:rPr>
          <w:rFonts w:ascii="Arial" w:hAnsi="Arial" w:cs="Arial"/>
          <w:sz w:val="22"/>
          <w:szCs w:val="22"/>
        </w:rPr>
        <w:t xml:space="preserve">, Roshini Wijesinha </w:t>
      </w:r>
      <w:r w:rsidRPr="002B7A86">
        <w:rPr>
          <w:rFonts w:ascii="Arial" w:hAnsi="Arial" w:cs="Arial"/>
          <w:sz w:val="22"/>
          <w:szCs w:val="22"/>
        </w:rPr>
        <w:t>BOT and Annette Woodhead DRS.</w:t>
      </w:r>
    </w:p>
    <w:p w:rsidR="00704FA2" w:rsidRPr="002B7A86" w:rsidRDefault="00704FA2" w:rsidP="00C52174">
      <w:pPr>
        <w:jc w:val="center"/>
        <w:rPr>
          <w:rFonts w:ascii="Arial" w:hAnsi="Arial" w:cs="Arial"/>
          <w:sz w:val="22"/>
          <w:szCs w:val="22"/>
        </w:rPr>
      </w:pPr>
    </w:p>
    <w:p w:rsidR="00C52174" w:rsidRDefault="00C52174" w:rsidP="00C52174">
      <w:pPr>
        <w:jc w:val="both"/>
        <w:rPr>
          <w:rFonts w:ascii="Arial" w:hAnsi="Arial" w:cs="Arial"/>
          <w:sz w:val="22"/>
          <w:szCs w:val="22"/>
        </w:rPr>
      </w:pPr>
      <w:r w:rsidRPr="002B7A86">
        <w:rPr>
          <w:rFonts w:ascii="Arial" w:hAnsi="Arial" w:cs="Arial"/>
          <w:sz w:val="22"/>
          <w:szCs w:val="22"/>
        </w:rPr>
        <w:t xml:space="preserve">The </w:t>
      </w:r>
      <w:r w:rsidR="000C5C15">
        <w:rPr>
          <w:rFonts w:ascii="Arial" w:hAnsi="Arial" w:cs="Arial"/>
          <w:sz w:val="22"/>
          <w:szCs w:val="22"/>
        </w:rPr>
        <w:t xml:space="preserve">Pastoral Care and Wellbeing </w:t>
      </w:r>
      <w:r w:rsidRPr="002B7A86">
        <w:rPr>
          <w:rFonts w:ascii="Arial" w:hAnsi="Arial" w:cs="Arial"/>
          <w:sz w:val="22"/>
          <w:szCs w:val="22"/>
        </w:rPr>
        <w:t>Audit from the above groups showed that within the St Joseph’s school community we are meeting the expectations and obligations of the self review.</w:t>
      </w:r>
    </w:p>
    <w:p w:rsidR="004C230C" w:rsidRPr="002B7A86" w:rsidRDefault="004C230C" w:rsidP="00C52174">
      <w:pPr>
        <w:jc w:val="both"/>
        <w:rPr>
          <w:rFonts w:ascii="Arial" w:hAnsi="Arial" w:cs="Arial"/>
          <w:sz w:val="22"/>
          <w:szCs w:val="22"/>
        </w:rPr>
      </w:pPr>
    </w:p>
    <w:p w:rsidR="00C52174" w:rsidRDefault="004C230C" w:rsidP="00C521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received a</w:t>
      </w:r>
      <w:r w:rsidR="006138C4">
        <w:rPr>
          <w:rFonts w:ascii="Arial" w:hAnsi="Arial" w:cs="Arial"/>
          <w:sz w:val="22"/>
          <w:szCs w:val="22"/>
        </w:rPr>
        <w:t xml:space="preserve"> signif</w:t>
      </w:r>
      <w:r>
        <w:rPr>
          <w:rFonts w:ascii="Arial" w:hAnsi="Arial" w:cs="Arial"/>
          <w:sz w:val="22"/>
          <w:szCs w:val="22"/>
        </w:rPr>
        <w:t>ic</w:t>
      </w:r>
      <w:r w:rsidR="006138C4">
        <w:rPr>
          <w:rFonts w:ascii="Arial" w:hAnsi="Arial" w:cs="Arial"/>
          <w:sz w:val="22"/>
          <w:szCs w:val="22"/>
        </w:rPr>
        <w:t xml:space="preserve">antly higher number of responses </w:t>
      </w:r>
      <w:r>
        <w:rPr>
          <w:rFonts w:ascii="Arial" w:hAnsi="Arial" w:cs="Arial"/>
          <w:sz w:val="22"/>
          <w:szCs w:val="22"/>
        </w:rPr>
        <w:t>this year as a result of using the online survey tool ‘Survey Monkey’</w:t>
      </w:r>
      <w:r w:rsidR="00015772">
        <w:rPr>
          <w:rFonts w:ascii="Arial" w:hAnsi="Arial" w:cs="Arial"/>
          <w:sz w:val="22"/>
          <w:szCs w:val="22"/>
        </w:rPr>
        <w:t xml:space="preserve">.  Parents have enjoyed </w:t>
      </w:r>
      <w:r w:rsidR="0029065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online facility and have been quick to respond.</w:t>
      </w:r>
    </w:p>
    <w:p w:rsidR="004C230C" w:rsidRPr="002B7A86" w:rsidRDefault="004C230C" w:rsidP="00C52174">
      <w:pPr>
        <w:jc w:val="both"/>
        <w:rPr>
          <w:rFonts w:ascii="Arial" w:hAnsi="Arial" w:cs="Arial"/>
          <w:sz w:val="22"/>
          <w:szCs w:val="22"/>
        </w:rPr>
      </w:pPr>
    </w:p>
    <w:p w:rsidR="00C52174" w:rsidRPr="002B7A86" w:rsidRDefault="00C52174" w:rsidP="00C52174">
      <w:pPr>
        <w:jc w:val="both"/>
        <w:rPr>
          <w:rFonts w:ascii="Arial" w:hAnsi="Arial" w:cs="Arial"/>
          <w:sz w:val="22"/>
          <w:szCs w:val="22"/>
        </w:rPr>
      </w:pPr>
      <w:r w:rsidRPr="002B7A86">
        <w:rPr>
          <w:rFonts w:ascii="Arial" w:hAnsi="Arial" w:cs="Arial"/>
          <w:sz w:val="22"/>
          <w:szCs w:val="22"/>
        </w:rPr>
        <w:t xml:space="preserve">Recommendations/action plans for development are listed below.  </w:t>
      </w:r>
    </w:p>
    <w:p w:rsidR="00C52174" w:rsidRPr="002B7A86" w:rsidRDefault="00C52174" w:rsidP="00C5217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0"/>
      </w:tblGrid>
      <w:tr w:rsidR="00C52174" w:rsidRPr="002B7A86" w:rsidTr="00A10DDA">
        <w:tc>
          <w:tcPr>
            <w:tcW w:w="1728" w:type="dxa"/>
            <w:shd w:val="clear" w:color="auto" w:fill="auto"/>
          </w:tcPr>
          <w:p w:rsidR="00C52174" w:rsidRPr="002B7A86" w:rsidRDefault="00C473DD" w:rsidP="00AB79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Relati</w:t>
            </w:r>
            <w:r w:rsidR="00AB792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nships</w:t>
            </w:r>
          </w:p>
        </w:tc>
        <w:tc>
          <w:tcPr>
            <w:tcW w:w="9000" w:type="dxa"/>
            <w:shd w:val="clear" w:color="auto" w:fill="auto"/>
          </w:tcPr>
          <w:p w:rsidR="00C52174" w:rsidRPr="002B7A86" w:rsidRDefault="00C52174" w:rsidP="00C521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7A86">
              <w:rPr>
                <w:rFonts w:ascii="Arial" w:hAnsi="Arial" w:cs="Arial"/>
                <w:b/>
                <w:sz w:val="22"/>
                <w:szCs w:val="22"/>
              </w:rPr>
              <w:t>Areas of strength:</w:t>
            </w:r>
          </w:p>
          <w:p w:rsidR="00C52174" w:rsidRDefault="00A10DDA" w:rsidP="00C52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school was strong in the majority of aspects concerning this area.  Above 95% </w:t>
            </w:r>
          </w:p>
          <w:p w:rsidR="00364AE0" w:rsidRPr="002B7A86" w:rsidRDefault="00364AE0" w:rsidP="00C521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174" w:rsidRPr="00364AE0" w:rsidRDefault="00C52174" w:rsidP="00C52174">
            <w:pPr>
              <w:rPr>
                <w:rFonts w:ascii="Arial" w:hAnsi="Arial" w:cs="Arial"/>
                <w:sz w:val="22"/>
                <w:szCs w:val="22"/>
              </w:rPr>
            </w:pPr>
            <w:r w:rsidRPr="002B7A86">
              <w:rPr>
                <w:rFonts w:ascii="Arial" w:hAnsi="Arial" w:cs="Arial"/>
                <w:b/>
                <w:sz w:val="22"/>
                <w:szCs w:val="22"/>
              </w:rPr>
              <w:t>Areas for development:</w:t>
            </w:r>
            <w:r w:rsidR="00D949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49FA" w:rsidRPr="00D949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DDA">
              <w:rPr>
                <w:rFonts w:ascii="Arial" w:hAnsi="Arial" w:cs="Arial"/>
                <w:sz w:val="22"/>
                <w:szCs w:val="22"/>
              </w:rPr>
              <w:t>Less than five percent felt that relationships within the school environment could be improved; however these do appear to be related to specific incidents.  O</w:t>
            </w:r>
            <w:r w:rsidR="00D949FA" w:rsidRPr="00D949FA">
              <w:rPr>
                <w:rFonts w:ascii="Arial" w:hAnsi="Arial" w:cs="Arial"/>
                <w:sz w:val="22"/>
                <w:szCs w:val="22"/>
              </w:rPr>
              <w:t xml:space="preserve">ngoing improvement in this area is </w:t>
            </w:r>
            <w:r w:rsidR="00D949FA" w:rsidRPr="00364AE0">
              <w:rPr>
                <w:rFonts w:ascii="Arial" w:hAnsi="Arial" w:cs="Arial"/>
                <w:sz w:val="22"/>
                <w:szCs w:val="22"/>
              </w:rPr>
              <w:t xml:space="preserve">recommended to keep it at </w:t>
            </w:r>
            <w:r w:rsidR="00364AE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949FA" w:rsidRPr="00364AE0">
              <w:rPr>
                <w:rFonts w:ascii="Arial" w:hAnsi="Arial" w:cs="Arial"/>
                <w:sz w:val="22"/>
                <w:szCs w:val="22"/>
              </w:rPr>
              <w:t>high level</w:t>
            </w:r>
            <w:r w:rsidR="00A10DDA" w:rsidRPr="00364AE0">
              <w:rPr>
                <w:rFonts w:ascii="Arial" w:hAnsi="Arial" w:cs="Arial"/>
                <w:sz w:val="22"/>
                <w:szCs w:val="22"/>
              </w:rPr>
              <w:t xml:space="preserve"> always encouraging </w:t>
            </w:r>
            <w:r w:rsidR="00364AE0" w:rsidRPr="00364AE0">
              <w:rPr>
                <w:rFonts w:ascii="Arial" w:hAnsi="Arial" w:cs="Arial"/>
                <w:sz w:val="22"/>
                <w:szCs w:val="22"/>
              </w:rPr>
              <w:t>parents to voice any concerns as they arise.</w:t>
            </w:r>
          </w:p>
          <w:p w:rsidR="00364AE0" w:rsidRDefault="00364AE0" w:rsidP="00C521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4AE0" w:rsidRDefault="00F209E7" w:rsidP="00C52174">
            <w:pPr>
              <w:rPr>
                <w:rFonts w:ascii="Arial" w:hAnsi="Arial" w:cs="Arial"/>
                <w:sz w:val="22"/>
                <w:szCs w:val="22"/>
              </w:rPr>
            </w:pPr>
            <w:r w:rsidRPr="00F209E7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4AE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64AE0" w:rsidRDefault="00364AE0" w:rsidP="00C52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64AE0" w:rsidRDefault="00364AE0" w:rsidP="00C52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“Our family feels that we have made a fantastic choice sending our children to St Joseph’s, we have nothing but praise for the school.”</w:t>
            </w:r>
          </w:p>
          <w:p w:rsidR="00364AE0" w:rsidRDefault="00364AE0" w:rsidP="00C5217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AE0" w:rsidRDefault="00364AE0" w:rsidP="00C52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“Keep up the good work St Joseph!!”</w:t>
            </w:r>
          </w:p>
          <w:p w:rsidR="00364AE0" w:rsidRDefault="00364AE0" w:rsidP="00C52174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AE0" w:rsidRDefault="00364AE0" w:rsidP="00364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52174" w:rsidRDefault="00364AE0" w:rsidP="00364A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364AE0">
              <w:rPr>
                <w:rFonts w:ascii="Arial" w:hAnsi="Arial" w:cs="Arial"/>
                <w:sz w:val="22"/>
                <w:szCs w:val="22"/>
              </w:rPr>
              <w:t xml:space="preserve">I feel one of the strengths of our school is that all of us children and staff and parents really care about each other and support each other in many different </w:t>
            </w:r>
            <w:r w:rsidR="00B32326" w:rsidRPr="00364AE0">
              <w:rPr>
                <w:rFonts w:ascii="Arial" w:hAnsi="Arial" w:cs="Arial"/>
                <w:sz w:val="22"/>
                <w:szCs w:val="22"/>
              </w:rPr>
              <w:t>situations</w:t>
            </w:r>
            <w:r w:rsidRPr="00364AE0">
              <w:rPr>
                <w:rFonts w:ascii="Arial" w:hAnsi="Arial" w:cs="Arial"/>
                <w:sz w:val="22"/>
                <w:szCs w:val="22"/>
              </w:rPr>
              <w:t xml:space="preserve">.  It is a lovely school to be working in and </w:t>
            </w:r>
            <w:r w:rsidR="00B32326" w:rsidRPr="00364AE0">
              <w:rPr>
                <w:rFonts w:ascii="Arial" w:hAnsi="Arial" w:cs="Arial"/>
                <w:sz w:val="22"/>
                <w:szCs w:val="22"/>
              </w:rPr>
              <w:t>visitors</w:t>
            </w:r>
            <w:r w:rsidRPr="00364AE0">
              <w:rPr>
                <w:rFonts w:ascii="Arial" w:hAnsi="Arial" w:cs="Arial"/>
                <w:sz w:val="22"/>
                <w:szCs w:val="22"/>
              </w:rPr>
              <w:t xml:space="preserve"> comment on this often”</w:t>
            </w:r>
            <w:r w:rsidR="00F209E7" w:rsidRPr="00A10D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64AE0" w:rsidRPr="002B7A86" w:rsidRDefault="00364AE0" w:rsidP="00364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174" w:rsidRPr="002B7A86" w:rsidTr="00A10DDA">
        <w:tc>
          <w:tcPr>
            <w:tcW w:w="1728" w:type="dxa"/>
            <w:shd w:val="clear" w:color="auto" w:fill="auto"/>
          </w:tcPr>
          <w:p w:rsidR="00C52174" w:rsidRPr="002B7A86" w:rsidRDefault="00AB792F" w:rsidP="00724C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</w:t>
            </w:r>
          </w:p>
        </w:tc>
        <w:tc>
          <w:tcPr>
            <w:tcW w:w="9000" w:type="dxa"/>
            <w:shd w:val="clear" w:color="auto" w:fill="auto"/>
          </w:tcPr>
          <w:p w:rsidR="00C52174" w:rsidRPr="002B7A86" w:rsidRDefault="00C52174" w:rsidP="00724C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Areas of Strength: </w:t>
            </w:r>
          </w:p>
          <w:p w:rsidR="00BB0A58" w:rsidRDefault="00B257D3" w:rsidP="00724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again proved to be one of the strengths in the school</w:t>
            </w:r>
            <w:r w:rsidR="00364AE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32D0">
              <w:rPr>
                <w:rFonts w:ascii="Arial" w:hAnsi="Arial" w:cs="Arial"/>
                <w:sz w:val="22"/>
                <w:szCs w:val="22"/>
              </w:rPr>
              <w:t>Through school value</w:t>
            </w:r>
            <w:r>
              <w:rPr>
                <w:rFonts w:ascii="Arial" w:hAnsi="Arial" w:cs="Arial"/>
                <w:sz w:val="22"/>
                <w:szCs w:val="22"/>
              </w:rPr>
              <w:t>s ongoing</w:t>
            </w:r>
            <w:r w:rsidR="00AB32D0">
              <w:rPr>
                <w:rFonts w:ascii="Arial" w:hAnsi="Arial" w:cs="Arial"/>
                <w:sz w:val="22"/>
                <w:szCs w:val="22"/>
              </w:rPr>
              <w:t xml:space="preserve"> education is important to ensure students keep themselves safe. Wellbeing of a child “</w:t>
            </w:r>
            <w:proofErr w:type="spellStart"/>
            <w:r w:rsidR="00AB32D0">
              <w:rPr>
                <w:rFonts w:ascii="Arial" w:hAnsi="Arial" w:cs="Arial"/>
                <w:sz w:val="22"/>
                <w:szCs w:val="22"/>
              </w:rPr>
              <w:t>hau</w:t>
            </w:r>
            <w:r w:rsidR="005F52F4">
              <w:rPr>
                <w:rFonts w:ascii="Arial" w:hAnsi="Arial" w:cs="Arial"/>
                <w:sz w:val="22"/>
                <w:szCs w:val="22"/>
              </w:rPr>
              <w:t>o</w:t>
            </w:r>
            <w:r w:rsidR="00AB32D0">
              <w:rPr>
                <w:rFonts w:ascii="Arial" w:hAnsi="Arial" w:cs="Arial"/>
                <w:sz w:val="22"/>
                <w:szCs w:val="22"/>
              </w:rPr>
              <w:t>ra</w:t>
            </w:r>
            <w:proofErr w:type="spellEnd"/>
            <w:r w:rsidR="00AB32D0">
              <w:rPr>
                <w:rFonts w:ascii="Arial" w:hAnsi="Arial" w:cs="Arial"/>
                <w:sz w:val="22"/>
                <w:szCs w:val="22"/>
              </w:rPr>
              <w:t>” through mind, body</w:t>
            </w:r>
            <w:r w:rsidR="00364AE0">
              <w:rPr>
                <w:rFonts w:ascii="Arial" w:hAnsi="Arial" w:cs="Arial"/>
                <w:sz w:val="22"/>
                <w:szCs w:val="22"/>
              </w:rPr>
              <w:t>,</w:t>
            </w:r>
            <w:r w:rsidR="00AB32D0"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364AE0">
              <w:rPr>
                <w:rFonts w:ascii="Arial" w:hAnsi="Arial" w:cs="Arial"/>
                <w:sz w:val="22"/>
                <w:szCs w:val="22"/>
              </w:rPr>
              <w:t>e</w:t>
            </w:r>
            <w:r w:rsidR="00AB32D0">
              <w:rPr>
                <w:rFonts w:ascii="Arial" w:hAnsi="Arial" w:cs="Arial"/>
                <w:sz w:val="22"/>
                <w:szCs w:val="22"/>
              </w:rPr>
              <w:t>art and soul.</w:t>
            </w:r>
          </w:p>
          <w:p w:rsidR="00364AE0" w:rsidRDefault="00364AE0" w:rsidP="00724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4E5A35" w:rsidRDefault="00C52174" w:rsidP="00724C7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2B7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Areas </w:t>
            </w:r>
            <w:r w:rsidR="00D10E6E" w:rsidRPr="002B7A86">
              <w:rPr>
                <w:rFonts w:ascii="Arial" w:hAnsi="Arial" w:cs="Arial"/>
                <w:b/>
                <w:bCs/>
                <w:sz w:val="22"/>
                <w:szCs w:val="22"/>
              </w:rPr>
              <w:t>for</w:t>
            </w:r>
            <w:r w:rsidRPr="002B7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64AE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D10E6E" w:rsidRPr="002B7A86">
              <w:rPr>
                <w:rFonts w:ascii="Arial" w:hAnsi="Arial" w:cs="Arial"/>
                <w:b/>
                <w:bCs/>
                <w:sz w:val="22"/>
                <w:szCs w:val="22"/>
              </w:rPr>
              <w:t>evelopment</w:t>
            </w:r>
            <w:r w:rsidR="00D10E6E" w:rsidRPr="001A551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A55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B0A58" w:rsidRPr="001A551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97014A">
              <w:rPr>
                <w:rFonts w:asciiTheme="minorHAnsi" w:eastAsiaTheme="minorEastAsia" w:hAnsiTheme="minorHAnsi" w:cstheme="minorHAnsi"/>
                <w:sz w:val="22"/>
                <w:szCs w:val="22"/>
              </w:rPr>
              <w:t>Continue to make</w:t>
            </w:r>
            <w:r w:rsidR="00771A20" w:rsidRPr="0097014A">
              <w:rPr>
                <w:rFonts w:ascii="Arial" w:eastAsiaTheme="minorEastAsia" w:hAnsi="Arial" w:cs="Arial"/>
                <w:sz w:val="22"/>
                <w:szCs w:val="22"/>
              </w:rPr>
              <w:t xml:space="preserve"> children aware of the changing environment and ensure that the children are capable to deal with situations while keeping them safe.</w:t>
            </w:r>
          </w:p>
          <w:p w:rsidR="00364AE0" w:rsidRPr="000458A6" w:rsidRDefault="00364AE0" w:rsidP="00724C7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4438" w:rsidRDefault="00534438" w:rsidP="00534438">
            <w:pPr>
              <w:rPr>
                <w:rFonts w:ascii="Tahoma" w:hAnsi="Tahoma" w:cs="Tahoma"/>
                <w:bCs/>
              </w:rPr>
            </w:pPr>
            <w:r w:rsidRPr="00534438">
              <w:rPr>
                <w:rFonts w:ascii="Arial" w:hAnsi="Arial" w:cs="Arial"/>
                <w:b/>
                <w:i/>
                <w:sz w:val="22"/>
                <w:szCs w:val="22"/>
              </w:rPr>
              <w:t>Quote from school camp</w:t>
            </w:r>
            <w:r w:rsidR="00AD488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: “</w:t>
            </w:r>
            <w:r>
              <w:rPr>
                <w:rFonts w:ascii="Tahoma" w:hAnsi="Tahoma" w:cs="Tahoma"/>
                <w:bCs/>
              </w:rPr>
              <w:t>Teacher watches you and make sure you are safe, teachers and children encourage you and they don’t force you to do it</w:t>
            </w:r>
            <w:r>
              <w:rPr>
                <w:rFonts w:ascii="Tahoma" w:hAnsi="Tahoma" w:cs="Tahoma"/>
                <w:bCs/>
              </w:rPr>
              <w:t>”</w:t>
            </w:r>
          </w:p>
          <w:p w:rsidR="00C52174" w:rsidRPr="002B7A86" w:rsidRDefault="00C52174" w:rsidP="00AD48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174" w:rsidRPr="002B7A86" w:rsidTr="00A10DDA">
        <w:tc>
          <w:tcPr>
            <w:tcW w:w="1728" w:type="dxa"/>
            <w:shd w:val="clear" w:color="auto" w:fill="auto"/>
          </w:tcPr>
          <w:p w:rsidR="00C52174" w:rsidRPr="002B7A86" w:rsidRDefault="00AB792F" w:rsidP="00724C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Behaviour Management</w:t>
            </w:r>
          </w:p>
        </w:tc>
        <w:tc>
          <w:tcPr>
            <w:tcW w:w="9000" w:type="dxa"/>
            <w:shd w:val="clear" w:color="auto" w:fill="auto"/>
          </w:tcPr>
          <w:p w:rsidR="00C52174" w:rsidRDefault="00C52174" w:rsidP="00724C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Areas of Strength: </w:t>
            </w:r>
            <w:r w:rsidR="00EE6D47" w:rsidRPr="00EE6D47">
              <w:rPr>
                <w:rFonts w:ascii="Arial" w:hAnsi="Arial" w:cs="Arial"/>
                <w:bCs/>
                <w:sz w:val="22"/>
                <w:szCs w:val="22"/>
              </w:rPr>
              <w:t>Children are taught to manage themselves by using B</w:t>
            </w:r>
            <w:r w:rsidR="00364AE0">
              <w:rPr>
                <w:rFonts w:ascii="Arial" w:hAnsi="Arial" w:cs="Arial"/>
                <w:bCs/>
                <w:sz w:val="22"/>
                <w:szCs w:val="22"/>
              </w:rPr>
              <w:t>ED and OAR and resolve conflict “muck up; Own up; Put it right; Move on”</w:t>
            </w:r>
          </w:p>
          <w:p w:rsidR="00364AE0" w:rsidRPr="00EE6D47" w:rsidRDefault="00364AE0" w:rsidP="00724C7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95056" w:rsidRDefault="00D10E6E" w:rsidP="009C6E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A86">
              <w:rPr>
                <w:rFonts w:ascii="Arial" w:hAnsi="Arial" w:cs="Arial"/>
                <w:b/>
                <w:bCs/>
                <w:sz w:val="22"/>
                <w:szCs w:val="22"/>
              </w:rPr>
              <w:t>Areas for Development</w:t>
            </w:r>
            <w:r w:rsidR="00F20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</w:t>
            </w:r>
            <w:r w:rsidR="009C6ED5" w:rsidRPr="009C6ED5">
              <w:rPr>
                <w:rFonts w:ascii="Arial" w:hAnsi="Arial" w:cs="Arial"/>
                <w:bCs/>
                <w:sz w:val="22"/>
                <w:szCs w:val="22"/>
              </w:rPr>
              <w:t>This area needs continuous focus and development to ensure maintenance of fair and just school. Reminding teachers to be cautious when commenting</w:t>
            </w:r>
            <w:r w:rsidR="00123D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C6ED5" w:rsidRPr="009C6ED5">
              <w:rPr>
                <w:rFonts w:ascii="Arial" w:hAnsi="Arial" w:cs="Arial"/>
                <w:bCs/>
                <w:sz w:val="22"/>
                <w:szCs w:val="22"/>
              </w:rPr>
              <w:t>as children may interpret actions differently.</w:t>
            </w:r>
          </w:p>
          <w:p w:rsidR="00364AE0" w:rsidRPr="00495056" w:rsidRDefault="00364AE0" w:rsidP="009C6ED5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C52174" w:rsidRPr="009C6ED5" w:rsidRDefault="00DC3933" w:rsidP="0049505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  <w:r w:rsidR="009C6ED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C6ED5" w:rsidRPr="009C6ED5">
              <w:rPr>
                <w:rFonts w:ascii="Arial" w:hAnsi="Arial" w:cs="Arial"/>
                <w:sz w:val="22"/>
                <w:szCs w:val="22"/>
              </w:rPr>
              <w:t>Teachers are to always reflect on children’</w:t>
            </w:r>
            <w:r w:rsidR="00364AE0">
              <w:rPr>
                <w:rFonts w:ascii="Arial" w:hAnsi="Arial" w:cs="Arial"/>
                <w:sz w:val="22"/>
                <w:szCs w:val="22"/>
              </w:rPr>
              <w:t>s feedback and be an</w:t>
            </w:r>
            <w:r w:rsidR="009C6ED5" w:rsidRPr="009C6ED5">
              <w:rPr>
                <w:rFonts w:ascii="Arial" w:hAnsi="Arial" w:cs="Arial"/>
                <w:sz w:val="22"/>
                <w:szCs w:val="22"/>
              </w:rPr>
              <w:t xml:space="preserve"> example demonstrating our mercy values in day to day activities.</w:t>
            </w:r>
          </w:p>
          <w:p w:rsidR="004D2EB7" w:rsidRPr="00495056" w:rsidRDefault="004D2EB7" w:rsidP="00495056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52174" w:rsidRPr="002B7A86" w:rsidTr="00A10DDA">
        <w:tc>
          <w:tcPr>
            <w:tcW w:w="1728" w:type="dxa"/>
            <w:shd w:val="clear" w:color="auto" w:fill="auto"/>
          </w:tcPr>
          <w:p w:rsidR="00C52174" w:rsidRPr="002B7A86" w:rsidRDefault="00AB792F" w:rsidP="00724C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Cultural Awareness</w:t>
            </w:r>
          </w:p>
        </w:tc>
        <w:tc>
          <w:tcPr>
            <w:tcW w:w="9000" w:type="dxa"/>
            <w:shd w:val="clear" w:color="auto" w:fill="auto"/>
          </w:tcPr>
          <w:p w:rsidR="00C52174" w:rsidRPr="00072326" w:rsidRDefault="00C52174" w:rsidP="00724C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Areas of Strength: </w:t>
            </w:r>
            <w:r w:rsidR="002D2EE0" w:rsidRPr="00072326">
              <w:rPr>
                <w:rFonts w:ascii="Arial" w:hAnsi="Arial" w:cs="Arial"/>
                <w:bCs/>
                <w:sz w:val="22"/>
                <w:szCs w:val="22"/>
              </w:rPr>
              <w:t>The school was strong in the majority of aspects concerning this area.</w:t>
            </w:r>
            <w:r w:rsidR="000723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43FC8" w:rsidRDefault="00443FC8" w:rsidP="00443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3FC8" w:rsidRPr="002C48B9" w:rsidRDefault="00861633" w:rsidP="002C48B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D2EE0">
              <w:rPr>
                <w:rFonts w:ascii="Arial" w:hAnsi="Arial" w:cs="Arial"/>
                <w:b/>
                <w:bCs/>
                <w:sz w:val="22"/>
                <w:szCs w:val="22"/>
              </w:rPr>
              <w:t>Area of Development:</w:t>
            </w:r>
            <w:r w:rsidRPr="002D2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326">
              <w:rPr>
                <w:rFonts w:ascii="Arial" w:hAnsi="Arial" w:cs="Arial"/>
                <w:sz w:val="22"/>
                <w:szCs w:val="22"/>
              </w:rPr>
              <w:t xml:space="preserve">On-going commitment to </w:t>
            </w:r>
            <w:r w:rsidR="002C48B9">
              <w:rPr>
                <w:rFonts w:ascii="Arial" w:hAnsi="Arial" w:cs="Arial"/>
                <w:sz w:val="22"/>
                <w:szCs w:val="22"/>
              </w:rPr>
              <w:t>the Treaty of Waitangi</w:t>
            </w:r>
            <w:r w:rsidR="00072326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2C48B9">
              <w:rPr>
                <w:rFonts w:ascii="Arial" w:hAnsi="Arial" w:cs="Arial"/>
                <w:sz w:val="22"/>
                <w:szCs w:val="22"/>
              </w:rPr>
              <w:t>apparent in</w:t>
            </w:r>
            <w:r w:rsidR="00072326">
              <w:rPr>
                <w:rFonts w:ascii="Arial" w:hAnsi="Arial" w:cs="Arial"/>
                <w:sz w:val="22"/>
                <w:szCs w:val="22"/>
              </w:rPr>
              <w:t xml:space="preserve"> the recent partnership with </w:t>
            </w:r>
            <w:proofErr w:type="spellStart"/>
            <w:r w:rsidR="002C48B9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="002C48B9">
              <w:rPr>
                <w:rFonts w:ascii="Arial" w:hAnsi="Arial" w:cs="Arial"/>
                <w:sz w:val="22"/>
                <w:szCs w:val="22"/>
              </w:rPr>
              <w:t xml:space="preserve"> Reo </w:t>
            </w:r>
            <w:proofErr w:type="spellStart"/>
            <w:r w:rsidR="002C48B9">
              <w:rPr>
                <w:rFonts w:ascii="Arial" w:hAnsi="Arial" w:cs="Arial"/>
                <w:sz w:val="22"/>
                <w:szCs w:val="22"/>
              </w:rPr>
              <w:t>Tuatahi</w:t>
            </w:r>
            <w:proofErr w:type="spellEnd"/>
            <w:r w:rsidR="002C48B9">
              <w:rPr>
                <w:rFonts w:ascii="Arial" w:hAnsi="Arial" w:cs="Arial"/>
                <w:sz w:val="22"/>
                <w:szCs w:val="22"/>
              </w:rPr>
              <w:t xml:space="preserve"> (a cluster of local schools) who have set up an initiative to employ a Maori language assistant who will teach the children and </w:t>
            </w:r>
            <w:proofErr w:type="spellStart"/>
            <w:r w:rsidR="002C48B9">
              <w:rPr>
                <w:rFonts w:ascii="Arial" w:hAnsi="Arial" w:cs="Arial"/>
                <w:sz w:val="22"/>
                <w:szCs w:val="22"/>
              </w:rPr>
              <w:t>upskill</w:t>
            </w:r>
            <w:proofErr w:type="spellEnd"/>
            <w:r w:rsidR="002C48B9">
              <w:rPr>
                <w:rFonts w:ascii="Arial" w:hAnsi="Arial" w:cs="Arial"/>
                <w:sz w:val="22"/>
                <w:szCs w:val="22"/>
              </w:rPr>
              <w:t xml:space="preserve"> the teachers.</w:t>
            </w:r>
          </w:p>
          <w:p w:rsidR="00352310" w:rsidRPr="00BB78C3" w:rsidRDefault="000033CD" w:rsidP="002C48B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="00072326">
              <w:rPr>
                <w:rFonts w:ascii="Arial" w:hAnsi="Arial" w:cs="Arial"/>
                <w:sz w:val="22"/>
                <w:szCs w:val="22"/>
              </w:rPr>
              <w:t xml:space="preserve">Ongoing focus </w:t>
            </w:r>
            <w:r w:rsidR="002C48B9">
              <w:rPr>
                <w:rFonts w:ascii="Arial" w:hAnsi="Arial" w:cs="Arial"/>
                <w:sz w:val="22"/>
                <w:szCs w:val="22"/>
              </w:rPr>
              <w:t>as above and increasing our consultation with our many cultural groups.</w:t>
            </w:r>
          </w:p>
        </w:tc>
      </w:tr>
      <w:tr w:rsidR="00C52174" w:rsidRPr="002B7A86" w:rsidTr="00A10DDA">
        <w:tc>
          <w:tcPr>
            <w:tcW w:w="1728" w:type="dxa"/>
            <w:shd w:val="clear" w:color="auto" w:fill="auto"/>
          </w:tcPr>
          <w:p w:rsidR="00C52174" w:rsidRPr="002B7A86" w:rsidRDefault="00AB792F" w:rsidP="00724C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9000" w:type="dxa"/>
            <w:shd w:val="clear" w:color="auto" w:fill="auto"/>
          </w:tcPr>
          <w:p w:rsidR="00B32326" w:rsidRDefault="00B32326" w:rsidP="00B32326">
            <w:pPr>
              <w:rPr>
                <w:rFonts w:ascii="Arial" w:hAnsi="Arial" w:cs="Arial"/>
                <w:sz w:val="22"/>
                <w:szCs w:val="22"/>
              </w:rPr>
            </w:pPr>
            <w:r w:rsidRPr="00B3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Areas of Strength: </w:t>
            </w:r>
            <w:r w:rsidRPr="00B32326">
              <w:rPr>
                <w:rFonts w:ascii="Arial" w:hAnsi="Arial" w:cs="Arial"/>
                <w:b/>
              </w:rPr>
              <w:t xml:space="preserve"> </w:t>
            </w:r>
            <w:r w:rsidRPr="00B32326">
              <w:rPr>
                <w:rFonts w:ascii="Arial" w:hAnsi="Arial" w:cs="Arial"/>
                <w:sz w:val="22"/>
                <w:szCs w:val="22"/>
              </w:rPr>
              <w:t>All areas were identified as strengths across the survey</w:t>
            </w:r>
          </w:p>
          <w:p w:rsidR="00B32326" w:rsidRPr="00B32326" w:rsidRDefault="00B32326" w:rsidP="00B323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32326" w:rsidRPr="00B32326" w:rsidRDefault="00B32326" w:rsidP="00B3232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23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Areas for Development: </w:t>
            </w:r>
            <w:r w:rsidRPr="00B32326">
              <w:rPr>
                <w:rFonts w:ascii="Arial" w:hAnsi="Arial" w:cs="Arial"/>
                <w:sz w:val="22"/>
                <w:szCs w:val="22"/>
              </w:rPr>
              <w:t>While this is not an area for development the nature of a school dictates that we will continue to ensure that our children’s needs are met and how we go about this is communicated to the parents.</w:t>
            </w:r>
          </w:p>
          <w:p w:rsidR="00C52174" w:rsidRPr="002B7A86" w:rsidRDefault="00C52174" w:rsidP="00B221D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C52174" w:rsidRPr="00861633" w:rsidRDefault="00C52174" w:rsidP="00C52174">
      <w:pPr>
        <w:rPr>
          <w:rFonts w:ascii="Arial" w:hAnsi="Arial" w:cs="Arial"/>
          <w:b/>
          <w:bCs/>
        </w:rPr>
      </w:pPr>
    </w:p>
    <w:p w:rsidR="00C52174" w:rsidRPr="00861633" w:rsidRDefault="002C48B9" w:rsidP="00C521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p</w:t>
      </w:r>
      <w:r w:rsidR="002B7A86">
        <w:rPr>
          <w:rFonts w:ascii="Arial" w:hAnsi="Arial" w:cs="Arial"/>
          <w:b/>
          <w:bCs/>
        </w:rPr>
        <w:t>r</w:t>
      </w:r>
      <w:r w:rsidR="00271D58">
        <w:rPr>
          <w:rFonts w:ascii="Arial" w:hAnsi="Arial" w:cs="Arial"/>
          <w:b/>
          <w:bCs/>
        </w:rPr>
        <w:t>esented to the Board of Trustee</w:t>
      </w:r>
      <w:r w:rsidR="002B7A86">
        <w:rPr>
          <w:rFonts w:ascii="Arial" w:hAnsi="Arial" w:cs="Arial"/>
          <w:b/>
          <w:bCs/>
        </w:rPr>
        <w:t>s by:</w:t>
      </w:r>
    </w:p>
    <w:p w:rsidR="00C52174" w:rsidRPr="00861633" w:rsidRDefault="00C52174" w:rsidP="00C52174">
      <w:pPr>
        <w:rPr>
          <w:rFonts w:ascii="Arial" w:hAnsi="Arial" w:cs="Arial"/>
          <w:b/>
          <w:bCs/>
        </w:rPr>
      </w:pPr>
    </w:p>
    <w:p w:rsidR="00C52174" w:rsidRPr="00861633" w:rsidRDefault="00C52174" w:rsidP="00C52174">
      <w:pPr>
        <w:rPr>
          <w:rFonts w:ascii="Arial" w:hAnsi="Arial" w:cs="Arial"/>
          <w:b/>
          <w:bCs/>
        </w:rPr>
      </w:pPr>
    </w:p>
    <w:p w:rsidR="00C52174" w:rsidRPr="00861633" w:rsidRDefault="00C52174" w:rsidP="00C52174">
      <w:pPr>
        <w:rPr>
          <w:rFonts w:ascii="Arial" w:hAnsi="Arial" w:cs="Arial"/>
          <w:b/>
          <w:bCs/>
        </w:rPr>
      </w:pPr>
    </w:p>
    <w:p w:rsidR="00C52174" w:rsidRPr="00861633" w:rsidRDefault="00DC3933" w:rsidP="00C521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Roshini Wijesinha</w:t>
      </w:r>
    </w:p>
    <w:p w:rsidR="003A57E1" w:rsidRPr="00861633" w:rsidRDefault="003A57E1" w:rsidP="003A57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Jenny Aldous</w:t>
      </w:r>
    </w:p>
    <w:p w:rsidR="00C52174" w:rsidRPr="00861633" w:rsidRDefault="00C52174" w:rsidP="00C52174">
      <w:pPr>
        <w:rPr>
          <w:rFonts w:ascii="Arial" w:hAnsi="Arial" w:cs="Arial"/>
          <w:b/>
          <w:bCs/>
        </w:rPr>
      </w:pPr>
    </w:p>
    <w:p w:rsidR="00C52174" w:rsidRPr="00861633" w:rsidRDefault="00C52174" w:rsidP="00C52174">
      <w:pPr>
        <w:rPr>
          <w:rFonts w:ascii="Arial" w:hAnsi="Arial" w:cs="Arial"/>
          <w:b/>
          <w:bCs/>
        </w:rPr>
      </w:pPr>
      <w:r w:rsidRPr="00861633">
        <w:rPr>
          <w:rFonts w:ascii="Arial" w:hAnsi="Arial" w:cs="Arial"/>
          <w:b/>
          <w:bCs/>
        </w:rPr>
        <w:tab/>
      </w:r>
      <w:r w:rsidRPr="00861633">
        <w:rPr>
          <w:rFonts w:ascii="Arial" w:hAnsi="Arial" w:cs="Arial"/>
          <w:b/>
          <w:bCs/>
        </w:rPr>
        <w:tab/>
      </w:r>
    </w:p>
    <w:p w:rsidR="00C52174" w:rsidRPr="00861633" w:rsidRDefault="00C52174" w:rsidP="00C52174">
      <w:pPr>
        <w:rPr>
          <w:rFonts w:ascii="Arial" w:hAnsi="Arial" w:cs="Arial"/>
          <w:b/>
          <w:bCs/>
        </w:rPr>
      </w:pPr>
      <w:r w:rsidRPr="00861633">
        <w:rPr>
          <w:rFonts w:ascii="Arial" w:hAnsi="Arial" w:cs="Arial"/>
          <w:b/>
          <w:bCs/>
          <w:i/>
          <w:iCs/>
        </w:rPr>
        <w:t xml:space="preserve">(signed) </w:t>
      </w:r>
      <w:r w:rsidRPr="00861633">
        <w:rPr>
          <w:rFonts w:ascii="Arial" w:hAnsi="Arial" w:cs="Arial"/>
          <w:b/>
          <w:bCs/>
        </w:rPr>
        <w:t>Chair Audit Committee</w:t>
      </w:r>
      <w:r w:rsidRPr="00861633">
        <w:rPr>
          <w:rFonts w:ascii="Arial" w:hAnsi="Arial" w:cs="Arial"/>
          <w:b/>
          <w:bCs/>
        </w:rPr>
        <w:tab/>
      </w:r>
      <w:r w:rsidRPr="00861633">
        <w:rPr>
          <w:rFonts w:ascii="Arial" w:hAnsi="Arial" w:cs="Arial"/>
          <w:b/>
          <w:bCs/>
        </w:rPr>
        <w:tab/>
        <w:t>Date</w:t>
      </w:r>
      <w:r w:rsidR="00DC3933">
        <w:rPr>
          <w:rFonts w:ascii="Arial" w:hAnsi="Arial" w:cs="Arial"/>
          <w:b/>
          <w:bCs/>
        </w:rPr>
        <w:t xml:space="preserve">   </w:t>
      </w:r>
      <w:r w:rsidR="002C48B9">
        <w:rPr>
          <w:rFonts w:ascii="Arial" w:hAnsi="Arial" w:cs="Arial"/>
          <w:b/>
          <w:bCs/>
        </w:rPr>
        <w:t>22 May 2014</w:t>
      </w:r>
      <w:bookmarkStart w:id="0" w:name="_GoBack"/>
      <w:bookmarkEnd w:id="0"/>
    </w:p>
    <w:p w:rsidR="00C52174" w:rsidRPr="00861633" w:rsidRDefault="00C52174" w:rsidP="00C52174">
      <w:pPr>
        <w:rPr>
          <w:rFonts w:ascii="Arial" w:hAnsi="Arial" w:cs="Arial"/>
          <w:b/>
          <w:bCs/>
        </w:rPr>
      </w:pPr>
    </w:p>
    <w:p w:rsidR="00C3255B" w:rsidRPr="00861633" w:rsidRDefault="00C3255B">
      <w:pPr>
        <w:rPr>
          <w:rFonts w:ascii="Arial" w:hAnsi="Arial" w:cs="Arial"/>
        </w:rPr>
      </w:pPr>
    </w:p>
    <w:sectPr w:rsidR="00C3255B" w:rsidRPr="00861633" w:rsidSect="003A3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7EC8"/>
    <w:multiLevelType w:val="hybridMultilevel"/>
    <w:tmpl w:val="15DC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938C2"/>
    <w:multiLevelType w:val="hybridMultilevel"/>
    <w:tmpl w:val="42563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74"/>
    <w:rsid w:val="00002915"/>
    <w:rsid w:val="000033CD"/>
    <w:rsid w:val="00015772"/>
    <w:rsid w:val="000458A6"/>
    <w:rsid w:val="00072326"/>
    <w:rsid w:val="0009308E"/>
    <w:rsid w:val="000931A7"/>
    <w:rsid w:val="000C5C15"/>
    <w:rsid w:val="00123DC3"/>
    <w:rsid w:val="00154517"/>
    <w:rsid w:val="001A551F"/>
    <w:rsid w:val="00271D58"/>
    <w:rsid w:val="0029065E"/>
    <w:rsid w:val="002A4672"/>
    <w:rsid w:val="002B7A86"/>
    <w:rsid w:val="002C48B9"/>
    <w:rsid w:val="002D2EE0"/>
    <w:rsid w:val="002F3A4B"/>
    <w:rsid w:val="00337C75"/>
    <w:rsid w:val="00352310"/>
    <w:rsid w:val="00364AE0"/>
    <w:rsid w:val="00387D06"/>
    <w:rsid w:val="003A3A9B"/>
    <w:rsid w:val="003A57E1"/>
    <w:rsid w:val="00443FC8"/>
    <w:rsid w:val="00495056"/>
    <w:rsid w:val="004967C3"/>
    <w:rsid w:val="004C230C"/>
    <w:rsid w:val="004D2EB7"/>
    <w:rsid w:val="004E5A35"/>
    <w:rsid w:val="00534438"/>
    <w:rsid w:val="005F52F4"/>
    <w:rsid w:val="006138C4"/>
    <w:rsid w:val="006219A6"/>
    <w:rsid w:val="00636959"/>
    <w:rsid w:val="006902AC"/>
    <w:rsid w:val="006959B9"/>
    <w:rsid w:val="00704FA2"/>
    <w:rsid w:val="00771A20"/>
    <w:rsid w:val="007E3B66"/>
    <w:rsid w:val="00861633"/>
    <w:rsid w:val="00880F28"/>
    <w:rsid w:val="0097014A"/>
    <w:rsid w:val="009C4E48"/>
    <w:rsid w:val="009C6ED5"/>
    <w:rsid w:val="00A10DDA"/>
    <w:rsid w:val="00A70FDD"/>
    <w:rsid w:val="00AB32D0"/>
    <w:rsid w:val="00AB792F"/>
    <w:rsid w:val="00AD0DBE"/>
    <w:rsid w:val="00AD4880"/>
    <w:rsid w:val="00B221D3"/>
    <w:rsid w:val="00B257D3"/>
    <w:rsid w:val="00B32326"/>
    <w:rsid w:val="00B831E4"/>
    <w:rsid w:val="00BB0A58"/>
    <w:rsid w:val="00BB78C3"/>
    <w:rsid w:val="00BC5E30"/>
    <w:rsid w:val="00C3255B"/>
    <w:rsid w:val="00C473DD"/>
    <w:rsid w:val="00C52174"/>
    <w:rsid w:val="00CE34FE"/>
    <w:rsid w:val="00D10E6E"/>
    <w:rsid w:val="00D4082D"/>
    <w:rsid w:val="00D949FA"/>
    <w:rsid w:val="00DC3933"/>
    <w:rsid w:val="00EA7AC2"/>
    <w:rsid w:val="00EC183A"/>
    <w:rsid w:val="00ED4179"/>
    <w:rsid w:val="00ED5968"/>
    <w:rsid w:val="00EE6D47"/>
    <w:rsid w:val="00F209E7"/>
    <w:rsid w:val="00F26031"/>
    <w:rsid w:val="00F71723"/>
    <w:rsid w:val="00F875D4"/>
    <w:rsid w:val="00F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E75A3-B878-43A9-9F3D-7C0ABE1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C521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School, Takapuna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Woodhead</dc:creator>
  <cp:lastModifiedBy>Annette Woodhead</cp:lastModifiedBy>
  <cp:revision>23</cp:revision>
  <dcterms:created xsi:type="dcterms:W3CDTF">2014-03-18T02:25:00Z</dcterms:created>
  <dcterms:modified xsi:type="dcterms:W3CDTF">2014-03-25T04:43:00Z</dcterms:modified>
</cp:coreProperties>
</file>